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53BF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郑州医药健康职业学院2024-2025学年</w:t>
      </w:r>
    </w:p>
    <w:p w14:paraId="5DD70C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艺术教育发展年度报告</w:t>
      </w:r>
    </w:p>
    <w:p w14:paraId="12ACB6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7FED77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一、前言</w:t>
      </w:r>
    </w:p>
    <w:p w14:paraId="37CA2C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深入贯彻党的二十大报告中“强化美育育人功能，培养学生审美和人文素养”的重要论述，全面落实教育部《关于切实加强新时代高等学校美育工作的意见》（教体艺〔2019〕2号）、《高等学校公共艺术课程指导纲要》（教体艺厅〔2022〕1号）及河南省教育厅《关于全面实施学校美育浸润行动的通知》（豫教体卫艺〔2024〕264号）、《关于在全省义务教育阶段学校开展“十个一”美育浸润实践活动的通知》等文件精神，我校秉承“审美育人、以文化人”宗旨，将艺术教育深度融入医药健康人才培养全过程，着力构建具有医药职业特色的美育体系。本报告全面总结2024-2025学年学校艺术教育工作开展情况、成效与不足，明确后续发展方向。</w:t>
      </w:r>
    </w:p>
    <w:p w14:paraId="67EA71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二、指导思想与工作目标</w:t>
      </w:r>
    </w:p>
    <w:p w14:paraId="3D4956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（一）指导思想</w:t>
      </w:r>
    </w:p>
    <w:p w14:paraId="2A3827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习近平新时代中国特色社会主义思想为指导，全面贯彻党的教育方针，弘扬中华美育精神，立足医药健康职业教育定位，突破“美育即艺术教学”的传统认知，构建“文化根植、医艺融合、全维浸润”的艺术教育模式，通过美育浸润学生、浸润教师、浸润学校，实现提升审美素养、陶冶情操、温润心灵、激发创新创造活力的核心功能。</w:t>
      </w:r>
    </w:p>
    <w:p w14:paraId="7CEDDE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（二）工作目标</w:t>
      </w:r>
    </w:p>
    <w:p w14:paraId="5E9053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聚焦“培养具有仁心仁术的高素质医药健康人才”核心目标，完善艺术教育课程体系，拓宽实践育人平台，推动艺术教育与专业教育、思政教育、职业素养教育深度融合，使学生具备基本艺术素养与人文情怀，增强职业审美感知力与医患沟通能力，形成“人人参与、处处美育”的校园文化生态。</w:t>
      </w:r>
    </w:p>
    <w:p w14:paraId="5421C6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三、主要工作举措</w:t>
      </w:r>
    </w:p>
    <w:p w14:paraId="584183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（一）完善课程体系，夯实医艺融合教学基础</w:t>
      </w:r>
    </w:p>
    <w:p w14:paraId="3C261F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构建三级课程架构：在2023-2024学年基础上优化课程设置，形成“基础必修+专业融合+特色选修”的三层级课程体系。将《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大学美育</w:t>
      </w:r>
      <w:r>
        <w:rPr>
          <w:rFonts w:hint="eastAsia" w:ascii="仿宋_GB2312" w:hAnsi="仿宋_GB2312" w:eastAsia="仿宋_GB2312" w:cs="仿宋_GB2312"/>
          <w:sz w:val="32"/>
          <w:szCs w:val="32"/>
        </w:rPr>
        <w:t>》设为各专业必修课程，确保第一课堂全覆盖；结合医药特色开发《口腔医学美学》《护理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礼仪与人际沟通</w:t>
      </w:r>
      <w:r>
        <w:rPr>
          <w:rFonts w:hint="eastAsia" w:ascii="仿宋_GB2312" w:hAnsi="仿宋_GB2312" w:eastAsia="仿宋_GB2312" w:cs="仿宋_GB2312"/>
          <w:sz w:val="32"/>
          <w:szCs w:val="32"/>
        </w:rPr>
        <w:t>》等专业融合课程；全年开设艺术类课程达32门，选课学生覆盖全体在校生。</w:t>
      </w:r>
    </w:p>
    <w:p w14:paraId="7229E6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创新教学实施路径：推行“理论讲授+实践操作+案例分析”教学模式，利用校级网络教学平台搭建艺术课程资源库，整合600余课时线上优质资源，采用“翻转课堂+碎片化学习”方式提升教学实效。在《护理礼仪》课程中融入形体艺术训练，实现“以美促技、以美提能”的职业教育特色。</w:t>
      </w:r>
    </w:p>
    <w:p w14:paraId="29C06C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（二）强化师资保障，提升美育教学能力</w:t>
      </w:r>
    </w:p>
    <w:p w14:paraId="75751F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健全师资队伍：组建由公共基础部艺术教师、临床医护人员、非遗传承人组成的“三维师资团队”，其中专职艺术教师12人，聘请三甲医院人文教研室主任3人、剪纸/陶艺传承人2人担任兼职教师，形成“专业教师+行业专家+文化传承人”协同授课机制。</w:t>
      </w:r>
    </w:p>
    <w:p w14:paraId="07D496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提升师资素养：组织美育教师参与河南省高校美育教学能力培训、医学人文艺术研讨会等活动15人次，开展“经典研读+教学反思+艺术实践”校内研修20场，鼓励教师探索“医艺融合”教学方法。</w:t>
      </w:r>
    </w:p>
    <w:p w14:paraId="09A115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（三）构建多维载体，拓宽美育浸润渠道</w:t>
      </w:r>
    </w:p>
    <w:p w14:paraId="0A7B1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打造“医艺特色”实践品牌：以“社团+赛事+展演”为载体构建第二课堂体系，重点发展“医药文创社”“护理礼仪队”“健康科普剧社”等8个艺术社团，全年开展活动40余场。成功举办第三届“医艺绽放”艺术季，包含“解剖绘图大赛”“护理礼仪展演”“医患沟通情景剧大赛”等特色赛事，其中“人体结构素描与患者故事插画展”吸引千余名师生观展；迎新文艺汇演推出《白衣执甲》《生命礼赞》等原创节目，融合医学场景与艺术表达，实现美育与职业精神培育的深度融合。</w:t>
      </w:r>
    </w:p>
    <w:p w14:paraId="368595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志愿服务浸润行动：响应“十个一”美育实践要求，组建“艺术+医药”志愿服务团，推行“1名艺术教师+2名医药专业学生对接1个社区”的帮扶机制，开展“画笔讲解剖”“歌声传健康”等志愿服务12场，将剪纸艺术与急救知识普及、书法创作与健康标语传播相结合，形成“实践育人+社会服务”的良性循环。</w:t>
      </w:r>
    </w:p>
    <w:p w14:paraId="7ABAA9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（四）完善保障机制，确保工作落地见效</w:t>
      </w:r>
    </w:p>
    <w:p w14:paraId="4222C6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组织与经费保障：成立由校领导牵头的美育工作委员会，将艺术教育纳入学校年度工作计划与人才培养方案，党委常委会专题研究美育工作2次。</w:t>
      </w:r>
    </w:p>
    <w:p w14:paraId="5E7A03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评价与宣传机制：建立“过程性评价+成果性评价+反馈评价”多元体系，通过课堂表现、艺术作品、实践参与度综合评定课程成绩；每学期开展师生美育满意度调查，回收率达92%，满意度评分8.6/10分；依托校园媒体发布美育动态，有效扩大美育影响力。</w:t>
      </w:r>
    </w:p>
    <w:p w14:paraId="6A963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四、工作成效</w:t>
      </w:r>
    </w:p>
    <w:p w14:paraId="279799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（一）学生审美素养与职业素养双提升</w:t>
      </w:r>
    </w:p>
    <w:p w14:paraId="4A7F53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全年参与艺术课程及实践活动学生达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500人次，实现全员覆盖。在临床见习中，学生的沟通礼仪、人文关怀意识获合作医院好评，用人单位反馈“医艺融合培养的学生更具同理心与职业温度”。</w:t>
      </w:r>
    </w:p>
    <w:p w14:paraId="265A52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（二）校园文化氛围更加浓厚</w:t>
      </w:r>
    </w:p>
    <w:p w14:paraId="7301A6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过课程浸润、活动熏陶、环境美化，校园艺术文化生态持续优化。校内建成“医药人文艺术长廊”，展示师生创作的医学题材艺术作品80余件；艺术社团活跃度显著提升，会员人数较上一学年增长40%，形成“时时有艺术活动、处处有文化气息”的育人氛围。</w:t>
      </w:r>
    </w:p>
    <w:p w14:paraId="36DD96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五、存在的问题</w:t>
      </w:r>
    </w:p>
    <w:p w14:paraId="5F3AEA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医艺融合深度不足：部分课程仍存在“艺术与专业两张皮”现象，跨学科核心课程开发滞后，缺乏针对药学、医学检验等专业的特色美育内容。</w:t>
      </w:r>
    </w:p>
    <w:p w14:paraId="010BD8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师资结构有待优化：专职艺术教师数量不足，仅能满足基础教学需求，跨学科教学、高端赛事指导能力有待提升。</w:t>
      </w:r>
    </w:p>
    <w:p w14:paraId="72A755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资源整合力度不够：与校外艺术机构、医疗机构的合作层次较浅，优质美育资源引入不足，艺术教育与行业需求的衔接不够紧密。</w:t>
      </w:r>
    </w:p>
    <w:p w14:paraId="688538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六、未来计划</w:t>
      </w:r>
    </w:p>
    <w:p w14:paraId="200E38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深化课程体系改革：重点开发《药学美学》《医学影像艺术分析》等专业特色课程，编写《医艺融合美育教材》；建设“医艺融合教学案例库”，推动艺术元素全面融入专业人才培养各环节。</w:t>
      </w:r>
    </w:p>
    <w:p w14:paraId="7A7055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拓展协同育人平台：与河南省美术馆、三甲医院共建“医艺融合实践中心”，引入优质艺术资源开展高端讲座与工作坊；打造“医药文创孵化基地”，推动美育成果与行业需求对接。</w:t>
      </w:r>
    </w:p>
    <w:p w14:paraId="24C3F5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七、结语</w:t>
      </w:r>
    </w:p>
    <w:p w14:paraId="714A50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2024-2025学年，我校艺术教育在医艺融合、实践创新等方面取得阶段性成效，为培养高素质医药健康人才奠定了坚实基础。未来，学校将持续落实美育浸润行动要求，聚焦问题整改与质量提升，不断完善具有郑州医药健康职业学院特色的艺术教育体系，切实发挥美育育人功能，为推进高水平职业教育建设注入文化动力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tserra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