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简体" w:cs="Times New Roman"/>
          <w:b w:val="0"/>
          <w:bCs/>
          <w:color w:val="auto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 w:val="0"/>
          <w:bCs/>
          <w:color w:val="auto"/>
          <w:sz w:val="44"/>
          <w:szCs w:val="44"/>
          <w:lang w:val="en-US" w:eastAsia="zh-CN"/>
        </w:rPr>
        <w:t>郑州医药健康职业学院</w:t>
      </w:r>
    </w:p>
    <w:p>
      <w:pPr>
        <w:jc w:val="center"/>
        <w:rPr>
          <w:rFonts w:hint="eastAsia" w:ascii="Times New Roman" w:hAnsi="Times New Roman" w:eastAsia="方正小标宋简体" w:cs="Times New Roman"/>
          <w:b w:val="0"/>
          <w:bCs/>
          <w:color w:val="auto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 w:val="0"/>
          <w:bCs/>
          <w:color w:val="auto"/>
          <w:sz w:val="44"/>
          <w:szCs w:val="44"/>
          <w:lang w:val="en-US" w:eastAsia="zh-CN"/>
        </w:rPr>
        <w:t>反恐防暴应急预案</w:t>
      </w:r>
    </w:p>
    <w:p>
      <w:pPr>
        <w:jc w:val="center"/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10" w:leftChars="0" w:firstLine="640" w:firstLineChars="0"/>
        <w:jc w:val="both"/>
        <w:textAlignment w:val="auto"/>
        <w:rPr>
          <w:rFonts w:hint="eastAsia" w:ascii="Times New Roman" w:hAnsi="Times New Roman" w:eastAsia="黑体" w:cs="Times New Roman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/>
          <w:color w:val="auto"/>
          <w:sz w:val="32"/>
          <w:szCs w:val="32"/>
          <w:lang w:val="en-US" w:eastAsia="zh-CN"/>
        </w:rPr>
        <w:t>指导思想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为有效预防、及时控制和消除校园重大突发事件的危害，保障师生身体健康与生命安全，维护学校正常的教育教学秩序，全面提高应对恐怖和暴力能力，根据我校实际情况，特制定本预案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10" w:leftChars="0" w:firstLine="640" w:firstLineChars="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/>
          <w:color w:val="auto"/>
          <w:sz w:val="32"/>
          <w:szCs w:val="32"/>
          <w:lang w:val="en-US" w:eastAsia="zh-CN"/>
        </w:rPr>
        <w:t>组织领导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组长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：周运峰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副组长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：苗相甫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张健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成员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：李振鹏 唐怀银 张磊 郭文风 张亚光 郭永豪 胡天权  朱登行  张喻涵  各部门负责人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0" w:leftChars="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/>
          <w:color w:val="auto"/>
          <w:sz w:val="32"/>
          <w:szCs w:val="32"/>
          <w:lang w:val="en-US" w:eastAsia="zh-CN"/>
        </w:rPr>
        <w:t>三、工作</w:t>
      </w:r>
      <w:r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  <w:lang w:val="en-US" w:eastAsia="zh-CN"/>
        </w:rPr>
        <w:t>职责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要本着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先控制，后处置，救人第一，减少损失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的原则，果断处理，积极抢救。要在第一时间疏散现场师生离开危险区域，尽最大努力保护好学校贵重物品，维护现场秩序，做好事故现场保护，做好善后处理，并按规定及时向上级和主管部门汇报。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领导小组工作职责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负责抓好学校反恐防暴人力、技防、物资等相关准备工作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负责组织日常安全保卫工作，抓好督查，确保各项预防措施落实到位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学校发生或接到突发事故报告后，要在第一时间赶赴现场，启动应急预案，指挥救援行动，并及时向公安、交警、卫生、消防等相关部门汇报和请求援助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学校发生突发事件或发现可疑人员、物品等情况时，负责按规定向上级和主管部门报告工作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学校发生突发事件后，负责处理突发事件善后工作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  <w:lang w:val="en-US" w:eastAsia="zh-CN"/>
        </w:rPr>
        <w:t>五、具体要求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3" w:firstLineChars="200"/>
        <w:jc w:val="left"/>
        <w:textAlignment w:val="auto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（一）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日常安全保卫工作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日常安保工作总的指导思想是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防患于未然，及时发现线索、制止事态发展于苗头阶段，最大限度地保障师生及学校安全。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日常安全保卫工作主要分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门卫、白天导护、夜间值守巡逻等三部分。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门卫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32"/>
          <w:szCs w:val="32"/>
          <w:lang w:val="en-US" w:eastAsia="zh-CN"/>
        </w:rPr>
        <w:t>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配备必要安全防暴工具:哨子、扬声器、电警棍、防爆盾牌、防暴棍、防爆钢叉、辣椒水、强光手电等示警。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32"/>
          <w:szCs w:val="32"/>
          <w:lang w:val="en-US" w:eastAsia="zh-CN"/>
        </w:rPr>
        <w:t>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严格执行门禁规定:学生在校期间，禁止任何外来车辆和人员进入校园，对必须进入校园的人员要认真做好登记检查工作。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32"/>
          <w:szCs w:val="32"/>
          <w:lang w:val="en-US" w:eastAsia="zh-CN"/>
        </w:rPr>
        <w:t>③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严格执行会客制度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任何教师和学生都不得将客人带入校园内，会客只能在校门外。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32"/>
          <w:szCs w:val="32"/>
          <w:lang w:val="en-US" w:eastAsia="zh-CN"/>
        </w:rPr>
        <w:t>④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严格执行来客登记制度:凡是到校访客，一律要做好登记，对必须要进校的人员，要落实校长准入制，必要时要查验身份证等相关证件。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32"/>
          <w:szCs w:val="32"/>
          <w:lang w:val="en-US" w:eastAsia="zh-CN"/>
        </w:rPr>
        <w:t>⑤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严格执行关锁大门制度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夜间值守巡逻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32"/>
          <w:szCs w:val="32"/>
          <w:lang w:val="en-US" w:eastAsia="zh-CN"/>
        </w:rPr>
        <w:t>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夜间值守巡逻人员要按照规定按时到岗，不得空岗和随意找人顶岗。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32"/>
          <w:szCs w:val="32"/>
          <w:lang w:val="en-US" w:eastAsia="zh-CN"/>
        </w:rPr>
        <w:t>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夜间值守巡逻要加大密度。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3" w:firstLineChars="200"/>
        <w:jc w:val="left"/>
        <w:textAlignment w:val="auto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校园内犯罪分子持刀行凶事件应急程序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本应急程序的要点是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迅速集结优势力量阻止犯罪分子行凶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获得事件信息的任何人都应当在第一时间向学校领导报告，并同时拨打110报警。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值班人员立即组织现场人员，不惜一切代价建立警戒线，阻止犯罪分子靠近学生，防止事态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扩大。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应急领导小组宣布学校进入全面应急状态，立即实施应急救援行动。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保卫人员，携带防卫器械，与犯罪分子周旋，劝阻与制止犯罪行为，为警方援助赢得时间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在有利条件下设法制服犯罪分子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尽快把所有学生和无关人员撤离至安全区域。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救护受伤学生和其他伤员。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事件得到控制后，学校相关人员要实施事件现场警戒，阻止无关人员进入学校，维护现场秩序，防范别有用心的人肇事，引导外部救援人员进入事件现场。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事件发生后，应即向教育主管部门报告。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3" w:firstLineChars="200"/>
        <w:jc w:val="left"/>
        <w:textAlignment w:val="auto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校园内发现可疑人物应急程序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本应急程序的要点是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迅速采取措施控制可疑人物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在校园内发现形迹可疑，四处游荡，可能作案的可疑人物，在场人员都应当立即向校领导报告。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学校值班领导小组人员要立即对此人进行询问，同时把他的行动限制在局部区域内。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若此人自述进入校园的目的明显缺乏可信度，无人证、物证可以证明，甚至说话前后矛盾，蛮不讲理，应当将其控制在校门外。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若有证据表明此人是危险人物或犯罪嫌疑人，应立即打110报警，由警方带走作进一步调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若可疑人物在盘问时夺路逃跑，有关人员应当将其相貌、身高、衣着及其它特征和逃走方向向警方报告，同时，应当做好此人再一次闯入校园作案的思想准备和预案准备。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在整个过程中，应采取切实有效的措施，防范可疑人物使用暴力，要确保周围人员的安全。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7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学校应按规定把事件情况及时向教育行政主管部门报告。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郑州医药健康职业学院               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AEFDD7"/>
    <w:multiLevelType w:val="singleLevel"/>
    <w:tmpl w:val="83AEFDD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D5590403"/>
    <w:multiLevelType w:val="singleLevel"/>
    <w:tmpl w:val="D5590403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6E659979"/>
    <w:multiLevelType w:val="singleLevel"/>
    <w:tmpl w:val="6E659979"/>
    <w:lvl w:ilvl="0" w:tentative="0">
      <w:start w:val="1"/>
      <w:numFmt w:val="chineseCounting"/>
      <w:suff w:val="nothing"/>
      <w:lvlText w:val="%1、"/>
      <w:lvlJc w:val="left"/>
      <w:pPr>
        <w:ind w:left="-10"/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RjNjNhZjQ4OTI4OTk4ODIwMGMzODU0NzZiNzhkOTEifQ=="/>
  </w:docVars>
  <w:rsids>
    <w:rsidRoot w:val="00000000"/>
    <w:rsid w:val="1F1856AC"/>
    <w:rsid w:val="335A3A54"/>
    <w:rsid w:val="71736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